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1-0004-1302/202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Т А Н О В Л Е Н И Е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09 февраля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при секретаре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Мусатовой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Ханты-Мансийского автономного округа – Югры Алексеенко К.Ю.,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несовершеннолетнего потерпевшего </w:t>
      </w:r>
      <w:r>
        <w:rPr>
          <w:rStyle w:val="cat-UserDefinedgrp-50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а К.А.,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законного представителя несовершеннолетнего потерпевшего </w:t>
      </w:r>
      <w:r>
        <w:rPr>
          <w:rStyle w:val="cat-UserDefinedgrp-50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ой Н.Г.,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защитника – адвоката Ермолаева В.А., представившего ордер №4 от 09.02.2026 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подсудимого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уголовное дело в отношении: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родившегося </w:t>
      </w:r>
      <w:r>
        <w:rPr>
          <w:rStyle w:val="cat-UserDefinedgrp-42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гражданина Российской Федерации, военнообязанного, имеющего среднее неполное образование, холостого, иждивенцев не имеющего, зарегистрированного и проживающего по адресу: </w:t>
      </w:r>
      <w:r>
        <w:rPr>
          <w:rStyle w:val="cat-UserDefinedgrp-43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работающего в </w:t>
      </w:r>
      <w:r>
        <w:rPr>
          <w:rStyle w:val="cat-UserDefinedgrp-44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паспорт гражданина РФ </w:t>
      </w:r>
      <w:r>
        <w:rPr>
          <w:rStyle w:val="cat-UserDefinedgrp-45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не судимого, 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25.09.2024 года,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обвиняемого в совершении преступления, предусмотренного ч.1 ст.112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следствия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обвиняется в следующем: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 февраля 2024 года, около 14 часов 00 минут, несовершеннолетний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6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г.р., находясь на прилегающей территории МБОУ «Белоярская СОШ №3», расположенного по адресу: ул. Маяковского 11А в </w:t>
      </w:r>
      <w:r>
        <w:rPr>
          <w:rFonts w:ascii="Times New Roman" w:eastAsia="Times New Roman" w:hAnsi="Times New Roman" w:cs="Times New Roman"/>
          <w:sz w:val="26"/>
          <w:szCs w:val="26"/>
        </w:rPr>
        <w:t>п.г.т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ХМАО - Югры, осознавая общественную опасность своих действий и, предвидя возможность наступления общественно опасных последствий, желая их наступления,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мышленно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ссоры, возникшей на почве личных неприязненных отношений с несовершеннолетним потерпевшим </w:t>
      </w:r>
      <w:r>
        <w:rPr>
          <w:rStyle w:val="cat-UserDefinedgrp-50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47rplc-4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0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г.р., в ходе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которого несовершеннолетний </w:t>
      </w:r>
      <w:r>
        <w:rPr>
          <w:rStyle w:val="cat-UserDefinedgrp-50rplc-4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48rplc-4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размахнулся кулаком руки в сторону несовершеннолетнего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М.Б., после чего несовершеннолетний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М.Б. руками схватил за ноги несовершеннолетнего </w:t>
      </w:r>
      <w:r>
        <w:rPr>
          <w:rStyle w:val="cat-UserDefinedgrp-50rplc-5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49rplc-5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К.А.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повалил его на снег и находясь на нем, нанес последнему в область лица не менее </w:t>
      </w:r>
      <w:r>
        <w:rPr>
          <w:rFonts w:ascii="Times New Roman" w:eastAsia="Times New Roman" w:hAnsi="Times New Roman" w:cs="Times New Roman"/>
          <w:sz w:val="26"/>
          <w:szCs w:val="26"/>
        </w:rPr>
        <w:t>семи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ударов кулаками обеими руками, от чего несовершеннолетний </w:t>
      </w:r>
      <w:r>
        <w:rPr>
          <w:rStyle w:val="cat-UserDefinedgrp-50rplc-5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К.А. почувствовал физическую боль. Своими действиями несовершеннолетний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М.Б., согласно заключени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судебно-медицинской экспертизы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2180 от 24 июня 2024 года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причинил несовершеннолетнему </w:t>
      </w:r>
      <w:r>
        <w:rPr>
          <w:rStyle w:val="cat-UserDefinedgrp-50rplc-5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51rplc-6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К.А. телесные повреждения в виде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перелом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передней стенки правой верхнечелюстной пазухи с кровоизлиянием в пазуху, перелом медиальной стенки правой орбиты, гематома правой </w:t>
      </w:r>
      <w:r>
        <w:rPr>
          <w:rFonts w:ascii="Times New Roman" w:eastAsia="Times New Roman" w:hAnsi="Times New Roman" w:cs="Times New Roman"/>
          <w:sz w:val="26"/>
          <w:szCs w:val="26"/>
        </w:rPr>
        <w:t>параорбитально</w:t>
      </w:r>
      <w:r>
        <w:rPr>
          <w:rFonts w:ascii="Times New Roman" w:eastAsia="Times New Roman" w:hAnsi="Times New Roman" w:cs="Times New Roman"/>
          <w:sz w:val="26"/>
          <w:szCs w:val="26"/>
        </w:rPr>
        <w:t>-щёчной области с эмфиземой в окологлазничную клетчатку справа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которые относятся к телесным повреждениям, повлекшим за собой средней тяжести вред здоровью, по признаку длительного расстройства здоровья свыше 3-х недель (более 21 дня).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следствия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квалифицированы по ч. 1 ст. 112 УК РФ – </w:t>
      </w:r>
      <w:r>
        <w:rPr>
          <w:rFonts w:ascii="Times New Roman" w:eastAsia="Times New Roman" w:hAnsi="Times New Roman" w:cs="Times New Roman"/>
          <w:sz w:val="26"/>
          <w:szCs w:val="26"/>
        </w:rPr>
        <w:t>умышленное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причинение средней тяжести вреда здоровью, не опасного для жизни человека и не повлекшего последствий, указанных в статье 111 УК РФ, но вызвавшего длительное расстройство здоровья.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судебного заседания несовершеннолетний потерпевший </w:t>
      </w:r>
      <w:r>
        <w:rPr>
          <w:rStyle w:val="cat-UserDefinedgrp-50rplc-6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его законный представитель </w:t>
      </w:r>
      <w:r>
        <w:rPr>
          <w:rStyle w:val="cat-UserDefinedgrp-50rplc-6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Н.Г. заявили ходатайство о прекращении уголовного дела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связи с примирением сторон. Пояснил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, что примирил</w:t>
      </w:r>
      <w:r>
        <w:rPr>
          <w:rFonts w:ascii="Times New Roman" w:eastAsia="Times New Roman" w:hAnsi="Times New Roman" w:cs="Times New Roman"/>
          <w:sz w:val="26"/>
          <w:szCs w:val="26"/>
        </w:rPr>
        <w:t>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подсудимым, причиненный вред заглажен в полном объеме, </w:t>
      </w:r>
      <w:r>
        <w:rPr>
          <w:rFonts w:ascii="Times New Roman" w:eastAsia="Times New Roman" w:hAnsi="Times New Roman" w:cs="Times New Roman"/>
          <w:sz w:val="26"/>
          <w:szCs w:val="26"/>
        </w:rPr>
        <w:t>подсудимый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компенсировал вред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путем перечисления денежных средств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2500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извинился перед ним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Принятых </w:t>
      </w:r>
      <w:r>
        <w:rPr>
          <w:rFonts w:ascii="Times New Roman" w:eastAsia="Times New Roman" w:hAnsi="Times New Roman" w:cs="Times New Roman"/>
          <w:sz w:val="26"/>
          <w:szCs w:val="26"/>
        </w:rPr>
        <w:t>Охуновым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мер по заглаживанию морального вреда ему достаточно. Последствия прекращения уголовного дела в связи с примирением сторон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разъяснены и понятны</w:t>
      </w:r>
      <w:r>
        <w:rPr>
          <w:rFonts w:ascii="Times New Roman" w:eastAsia="Times New Roman" w:hAnsi="Times New Roman" w:cs="Times New Roman"/>
          <w:sz w:val="26"/>
          <w:szCs w:val="26"/>
        </w:rPr>
        <w:t>, заявление о прекращении уголовного дела заявлено добровольно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Подсудимый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 ходатайство потерпевшего </w:t>
      </w:r>
      <w:r>
        <w:rPr>
          <w:rStyle w:val="cat-UserDefinedgrp-50rplc-6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К.А. и его законного представителя </w:t>
      </w:r>
      <w:r>
        <w:rPr>
          <w:rStyle w:val="cat-UserDefinedgrp-50rplc-7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ой Н.Г.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поддержали и просили о прекращении уголовного дела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примирением сторон.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пояснил, что вину в совершении преступления он признаёт в полном объёме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содеянном раскаивается</w:t>
      </w:r>
      <w:r>
        <w:rPr>
          <w:rFonts w:ascii="Times New Roman" w:eastAsia="Times New Roman" w:hAnsi="Times New Roman" w:cs="Times New Roman"/>
          <w:sz w:val="26"/>
          <w:szCs w:val="26"/>
        </w:rPr>
        <w:t>, сделал для себя должные выводы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Он примирился с потерпевшим, принял меры на заглаживание причиненного вреда, извинился перед потерпевшим, компенсировал ему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вред в </w:t>
      </w:r>
      <w:r>
        <w:rPr>
          <w:rFonts w:ascii="Times New Roman" w:eastAsia="Times New Roman" w:hAnsi="Times New Roman" w:cs="Times New Roman"/>
          <w:sz w:val="26"/>
          <w:szCs w:val="26"/>
        </w:rPr>
        <w:t>том объеме, который заявил</w:t>
      </w:r>
      <w:r>
        <w:rPr>
          <w:rFonts w:ascii="Times New Roman" w:eastAsia="Times New Roman" w:hAnsi="Times New Roman" w:cs="Times New Roman"/>
          <w:sz w:val="26"/>
          <w:szCs w:val="26"/>
        </w:rPr>
        <w:t>и потерпевший и его законный представитель</w:t>
      </w:r>
      <w:r>
        <w:rPr>
          <w:rFonts w:ascii="Times New Roman" w:eastAsia="Times New Roman" w:hAnsi="Times New Roman" w:cs="Times New Roman"/>
          <w:sz w:val="26"/>
          <w:szCs w:val="26"/>
        </w:rPr>
        <w:t>. Понимает, что прекращение уголовного дела за примирением сторон является не реабилитирующим основанием.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Государственный обвинитель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Алексеенко К.Ю.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возражала против удовлетворения ходатайства.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Выслушав мнение участников процесса, суд приходит к выводу о возможности удовлетворения ходатайства о прекращении уголовного дела по следующим основаниям.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ст.25 УПК РФ уголовное дело может быть прекращено на основании заявления потерпевшего в отношении лица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причинённый ему вред.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причинённый потерпевшему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п. 9, 10 Постановления Пленума Верховного Суда РФ от 27.06.201.3 №19 "О применении судами законодательства, регламентирующего основания и порядок освобождения от уголовной ответственности" в соответствии со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8000/entry/7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 76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</w:t>
      </w:r>
      <w:r>
        <w:rPr>
          <w:rFonts w:ascii="Times New Roman" w:eastAsia="Times New Roman" w:hAnsi="Times New Roman" w:cs="Times New Roman"/>
          <w:sz w:val="26"/>
          <w:szCs w:val="26"/>
        </w:rPr>
        <w:t>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 Под заглаживанием вреда для целей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8000/entry/7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 76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п. 2.1 настоящего Постановления Пленума. Способы заглаживания вреда, а также размер его возмещения определяются потерпевшим.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обвиняется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ч.1 ст. 112 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которое в соответствии со ст.15 УК РФ относится к категории небольшой тяжести, на учёте врачей нарколога и психиатра не состоит.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риняв во внимание данные о личности виновного лица, полное признание вины, возмещение причиненного ущерба, волеизъявление потерпевшего, добровольность которого сомнений не вызывает, суд приходит к выводу о наличии правовых оснований для прекращения уголовного дела.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Учитывая то, что на дату совершения вменяемого ему преступления подсудимый не был судим, вред потерпевшему возмещён в полном объёме, а также то, что подсудимый и совершённое им преступление не представляют большой общественной опасности для общества, суд считает возможным прекратить уголовное дело в связи с примирением сторон.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этом суд учитывает то, что в ходе судебного заседания было достоверно установлено, как и каким образом </w:t>
      </w:r>
      <w:r>
        <w:rPr>
          <w:rFonts w:ascii="Times New Roman" w:eastAsia="Times New Roman" w:hAnsi="Times New Roman" w:cs="Times New Roman"/>
          <w:sz w:val="26"/>
          <w:szCs w:val="26"/>
        </w:rPr>
        <w:t>Охунов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возместил причиненный потерпевшему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ч.3 ст.24 УПК РФ прекращение уголовного дела влечёт за собой одновременно прекращение уголовного преследования.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ст.25, п.3 ч.1 ст.254, ст.256 УПК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Т А Н О В И Л: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Уголовное дело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обвиняемого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преступления, предусмотренного ч.1 ст. 112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прекратить на основании ст.25 УПК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связи с примирением сторон.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</w:t>
      </w:r>
      <w:r>
        <w:rPr>
          <w:rFonts w:ascii="Times New Roman" w:eastAsia="Times New Roman" w:hAnsi="Times New Roman" w:cs="Times New Roman"/>
          <w:sz w:val="26"/>
          <w:szCs w:val="26"/>
        </w:rPr>
        <w:t>Охунова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Муродбека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Бохировича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виде подписки о невыезде и надлежащем поведении </w:t>
      </w:r>
      <w:r>
        <w:rPr>
          <w:rFonts w:ascii="Times New Roman" w:eastAsia="Times New Roman" w:hAnsi="Times New Roman" w:cs="Times New Roman"/>
          <w:sz w:val="26"/>
          <w:szCs w:val="26"/>
        </w:rPr>
        <w:t>оставить прежней до вступления постановления в законную силу, затем отменить.</w:t>
      </w:r>
    </w:p>
    <w:p>
      <w:pPr>
        <w:spacing w:before="0" w:after="16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апелляционном порядке в течение 15 суток со дня его вынесения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- Югры.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0rplc-8">
    <w:name w:val="cat-UserDefined grp-50 rplc-8"/>
    <w:basedOn w:val="DefaultParagraphFont"/>
  </w:style>
  <w:style w:type="character" w:customStyle="1" w:styleId="cat-UserDefinedgrp-50rplc-10">
    <w:name w:val="cat-UserDefined grp-50 rplc-10"/>
    <w:basedOn w:val="DefaultParagraphFont"/>
  </w:style>
  <w:style w:type="character" w:customStyle="1" w:styleId="cat-UserDefinedgrp-42rplc-16">
    <w:name w:val="cat-UserDefined grp-42 rplc-16"/>
    <w:basedOn w:val="DefaultParagraphFont"/>
  </w:style>
  <w:style w:type="character" w:customStyle="1" w:styleId="cat-UserDefinedgrp-43rplc-20">
    <w:name w:val="cat-UserDefined grp-43 rplc-20"/>
    <w:basedOn w:val="DefaultParagraphFont"/>
  </w:style>
  <w:style w:type="character" w:customStyle="1" w:styleId="cat-UserDefinedgrp-44rplc-23">
    <w:name w:val="cat-UserDefined grp-44 rplc-23"/>
    <w:basedOn w:val="DefaultParagraphFont"/>
  </w:style>
  <w:style w:type="character" w:customStyle="1" w:styleId="cat-UserDefinedgrp-45rplc-25">
    <w:name w:val="cat-UserDefined grp-45 rplc-25"/>
    <w:basedOn w:val="DefaultParagraphFont"/>
  </w:style>
  <w:style w:type="character" w:customStyle="1" w:styleId="cat-UserDefinedgrp-46rplc-35">
    <w:name w:val="cat-UserDefined grp-46 rplc-35"/>
    <w:basedOn w:val="DefaultParagraphFont"/>
  </w:style>
  <w:style w:type="character" w:customStyle="1" w:styleId="cat-UserDefinedgrp-50rplc-41">
    <w:name w:val="cat-UserDefined grp-50 rplc-41"/>
    <w:basedOn w:val="DefaultParagraphFont"/>
  </w:style>
  <w:style w:type="character" w:customStyle="1" w:styleId="cat-UserDefinedgrp-47rplc-42">
    <w:name w:val="cat-UserDefined grp-47 rplc-42"/>
    <w:basedOn w:val="DefaultParagraphFont"/>
  </w:style>
  <w:style w:type="character" w:customStyle="1" w:styleId="cat-UserDefinedgrp-40rplc-44">
    <w:name w:val="cat-UserDefined grp-40 rplc-44"/>
    <w:basedOn w:val="DefaultParagraphFont"/>
  </w:style>
  <w:style w:type="character" w:customStyle="1" w:styleId="cat-UserDefinedgrp-50rplc-47">
    <w:name w:val="cat-UserDefined grp-50 rplc-47"/>
    <w:basedOn w:val="DefaultParagraphFont"/>
  </w:style>
  <w:style w:type="character" w:customStyle="1" w:styleId="cat-UserDefinedgrp-48rplc-48">
    <w:name w:val="cat-UserDefined grp-48 rplc-48"/>
    <w:basedOn w:val="DefaultParagraphFont"/>
  </w:style>
  <w:style w:type="character" w:customStyle="1" w:styleId="cat-UserDefinedgrp-50rplc-52">
    <w:name w:val="cat-UserDefined grp-50 rplc-52"/>
    <w:basedOn w:val="DefaultParagraphFont"/>
  </w:style>
  <w:style w:type="character" w:customStyle="1" w:styleId="cat-UserDefinedgrp-49rplc-53">
    <w:name w:val="cat-UserDefined grp-49 rplc-53"/>
    <w:basedOn w:val="DefaultParagraphFont"/>
  </w:style>
  <w:style w:type="character" w:customStyle="1" w:styleId="cat-UserDefinedgrp-50rplc-55">
    <w:name w:val="cat-UserDefined grp-50 rplc-55"/>
    <w:basedOn w:val="DefaultParagraphFont"/>
  </w:style>
  <w:style w:type="character" w:customStyle="1" w:styleId="cat-UserDefinedgrp-50rplc-59">
    <w:name w:val="cat-UserDefined grp-50 rplc-59"/>
    <w:basedOn w:val="DefaultParagraphFont"/>
  </w:style>
  <w:style w:type="character" w:customStyle="1" w:styleId="cat-UserDefinedgrp-51rplc-60">
    <w:name w:val="cat-UserDefined grp-51 rplc-60"/>
    <w:basedOn w:val="DefaultParagraphFont"/>
  </w:style>
  <w:style w:type="character" w:customStyle="1" w:styleId="cat-UserDefinedgrp-50rplc-62">
    <w:name w:val="cat-UserDefined grp-50 rplc-62"/>
    <w:basedOn w:val="DefaultParagraphFont"/>
  </w:style>
  <w:style w:type="character" w:customStyle="1" w:styleId="cat-UserDefinedgrp-50rplc-64">
    <w:name w:val="cat-UserDefined grp-50 rplc-64"/>
    <w:basedOn w:val="DefaultParagraphFont"/>
  </w:style>
  <w:style w:type="character" w:customStyle="1" w:styleId="cat-UserDefinedgrp-50rplc-69">
    <w:name w:val="cat-UserDefined grp-50 rplc-69"/>
    <w:basedOn w:val="DefaultParagraphFont"/>
  </w:style>
  <w:style w:type="character" w:customStyle="1" w:styleId="cat-UserDefinedgrp-50rplc-71">
    <w:name w:val="cat-UserDefined grp-50 rplc-7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